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6A92" w14:textId="1A4EEF91" w:rsidR="00A70509" w:rsidRPr="00A410A1" w:rsidRDefault="009D045F" w:rsidP="00A70509">
      <w:pPr>
        <w:adjustRightInd w:val="0"/>
        <w:snapToGrid w:val="0"/>
        <w:spacing w:line="480" w:lineRule="atLeast"/>
        <w:jc w:val="center"/>
        <w:rPr>
          <w:sz w:val="24"/>
          <w:szCs w:val="24"/>
        </w:rPr>
      </w:pPr>
      <w:r w:rsidRPr="00AC4745">
        <w:rPr>
          <w:b/>
          <w:sz w:val="28"/>
          <w:szCs w:val="28"/>
        </w:rPr>
        <w:t>Continuous Closed-circuit Removal of Methylene Blue and Methyl Orange Dyes by Activated Pomelo Peel Biochar</w:t>
      </w:r>
      <w:r w:rsidRPr="00AC4745">
        <w:rPr>
          <w:b/>
          <w:sz w:val="28"/>
          <w:szCs w:val="28"/>
        </w:rPr>
        <w:sym w:font="Symbol" w:char="F02D"/>
      </w:r>
      <w:r w:rsidRPr="00AC4745">
        <w:rPr>
          <w:b/>
          <w:sz w:val="28"/>
          <w:szCs w:val="28"/>
        </w:rPr>
        <w:t>Alginate Hydrogel Beads</w:t>
      </w:r>
    </w:p>
    <w:p w14:paraId="3A03E1E3" w14:textId="77777777" w:rsidR="00163F77" w:rsidRDefault="00163F77" w:rsidP="00163F77">
      <w:pPr>
        <w:adjustRightInd w:val="0"/>
        <w:snapToGrid w:val="0"/>
        <w:spacing w:line="480" w:lineRule="atLeast"/>
        <w:jc w:val="center"/>
        <w:rPr>
          <w:b/>
          <w:sz w:val="24"/>
          <w:szCs w:val="24"/>
        </w:rPr>
      </w:pPr>
    </w:p>
    <w:p w14:paraId="1868D3A3" w14:textId="77777777" w:rsidR="008B5FEE" w:rsidRDefault="008B5FEE" w:rsidP="00163F77">
      <w:pPr>
        <w:adjustRightInd w:val="0"/>
        <w:snapToGrid w:val="0"/>
        <w:spacing w:line="480" w:lineRule="atLeast"/>
        <w:jc w:val="center"/>
        <w:rPr>
          <w:b/>
          <w:sz w:val="24"/>
          <w:szCs w:val="24"/>
        </w:rPr>
      </w:pPr>
    </w:p>
    <w:p w14:paraId="4E7B03F0" w14:textId="38F6CAB4" w:rsidR="00163F77" w:rsidRDefault="00163F77" w:rsidP="00163F77">
      <w:pPr>
        <w:adjustRightInd w:val="0"/>
        <w:snapToGrid w:val="0"/>
        <w:spacing w:line="480" w:lineRule="atLeast"/>
        <w:jc w:val="center"/>
        <w:rPr>
          <w:b/>
          <w:sz w:val="24"/>
          <w:szCs w:val="24"/>
        </w:rPr>
      </w:pPr>
      <w:r w:rsidRPr="00DA2494">
        <w:rPr>
          <w:b/>
          <w:sz w:val="24"/>
          <w:szCs w:val="24"/>
        </w:rPr>
        <w:t>Mai Lien Tran</w:t>
      </w:r>
      <w:r w:rsidRPr="00DA2494">
        <w:rPr>
          <w:sz w:val="24"/>
          <w:szCs w:val="24"/>
        </w:rPr>
        <w:t>*</w:t>
      </w:r>
    </w:p>
    <w:p w14:paraId="72D9DD94" w14:textId="77777777" w:rsidR="008B5FEE" w:rsidRPr="00AF6C79" w:rsidRDefault="008B5FEE" w:rsidP="00163F77">
      <w:pPr>
        <w:adjustRightInd w:val="0"/>
        <w:snapToGrid w:val="0"/>
        <w:spacing w:line="480" w:lineRule="atLeast"/>
        <w:jc w:val="center"/>
        <w:rPr>
          <w:b/>
          <w:sz w:val="24"/>
          <w:szCs w:val="24"/>
          <w:vertAlign w:val="superscript"/>
        </w:rPr>
      </w:pPr>
    </w:p>
    <w:p w14:paraId="6052F211" w14:textId="1DE19B91" w:rsidR="00163F77" w:rsidRDefault="00DA5E78" w:rsidP="00163F77">
      <w:pPr>
        <w:adjustRightInd w:val="0"/>
        <w:snapToGrid w:val="0"/>
        <w:spacing w:line="480" w:lineRule="atLeast"/>
        <w:jc w:val="center"/>
        <w:rPr>
          <w:i/>
          <w:iCs/>
          <w:sz w:val="24"/>
          <w:szCs w:val="24"/>
        </w:rPr>
      </w:pPr>
      <w:r w:rsidRPr="00DA5E78">
        <w:rPr>
          <w:i/>
          <w:iCs/>
          <w:sz w:val="24"/>
          <w:szCs w:val="24"/>
        </w:rPr>
        <w:t>Institute of Environmental Science, Engineering and Management, Industrial University of Ho Chi Minh City, Ho Chi Minh City, Vietnam</w:t>
      </w:r>
    </w:p>
    <w:p w14:paraId="73CC058B" w14:textId="4E8E91C5" w:rsidR="00A70509" w:rsidRDefault="00A70509" w:rsidP="00A70509">
      <w:pPr>
        <w:snapToGrid w:val="0"/>
        <w:spacing w:line="480" w:lineRule="atLeast"/>
        <w:jc w:val="center"/>
        <w:rPr>
          <w:i/>
          <w:iCs/>
          <w:sz w:val="24"/>
          <w:szCs w:val="24"/>
        </w:rPr>
      </w:pPr>
    </w:p>
    <w:p w14:paraId="74FD8B9F" w14:textId="77777777" w:rsidR="00A70509" w:rsidRDefault="00A70509" w:rsidP="00A70509">
      <w:pPr>
        <w:snapToGrid w:val="0"/>
        <w:spacing w:line="480" w:lineRule="atLeast"/>
        <w:jc w:val="center"/>
        <w:rPr>
          <w:i/>
          <w:iCs/>
          <w:sz w:val="24"/>
          <w:szCs w:val="24"/>
        </w:rPr>
      </w:pPr>
    </w:p>
    <w:p w14:paraId="3DE242C8" w14:textId="77777777" w:rsidR="00F27340" w:rsidRDefault="00F27340" w:rsidP="00F27340">
      <w:pPr>
        <w:snapToGrid w:val="0"/>
        <w:spacing w:line="480" w:lineRule="atLeast"/>
        <w:jc w:val="center"/>
        <w:rPr>
          <w:b/>
          <w:sz w:val="28"/>
          <w:szCs w:val="28"/>
        </w:rPr>
      </w:pPr>
      <w:r w:rsidRPr="000830FF">
        <w:rPr>
          <w:b/>
          <w:sz w:val="28"/>
          <w:szCs w:val="28"/>
        </w:rPr>
        <w:t>Highlights</w:t>
      </w:r>
    </w:p>
    <w:p w14:paraId="2C28BB6A" w14:textId="77777777" w:rsidR="00F27340" w:rsidRPr="000830FF" w:rsidRDefault="00F27340" w:rsidP="00F27340">
      <w:pPr>
        <w:snapToGrid w:val="0"/>
        <w:spacing w:line="480" w:lineRule="atLeast"/>
        <w:jc w:val="center"/>
        <w:rPr>
          <w:b/>
          <w:sz w:val="28"/>
          <w:szCs w:val="28"/>
        </w:rPr>
      </w:pPr>
    </w:p>
    <w:p w14:paraId="47AC7A55" w14:textId="3797A7EB" w:rsidR="00C220B7" w:rsidRDefault="008603A5" w:rsidP="00F27340">
      <w:pPr>
        <w:pStyle w:val="ListParagraph"/>
        <w:numPr>
          <w:ilvl w:val="0"/>
          <w:numId w:val="1"/>
        </w:numPr>
        <w:snapToGrid w:val="0"/>
        <w:spacing w:line="480" w:lineRule="atLeast"/>
        <w:ind w:leftChars="0" w:left="284" w:hanging="284"/>
        <w:rPr>
          <w:sz w:val="24"/>
          <w:szCs w:val="24"/>
        </w:rPr>
      </w:pPr>
      <w:r w:rsidRPr="008603A5">
        <w:rPr>
          <w:sz w:val="24"/>
          <w:szCs w:val="24"/>
        </w:rPr>
        <w:t xml:space="preserve">Hydrogel beads embedded with activated pomelo peel biochar were synthesized for dye </w:t>
      </w:r>
      <w:r>
        <w:rPr>
          <w:sz w:val="24"/>
          <w:szCs w:val="24"/>
        </w:rPr>
        <w:t>removal</w:t>
      </w:r>
      <w:r w:rsidR="00E015B3">
        <w:rPr>
          <w:sz w:val="24"/>
          <w:szCs w:val="24"/>
        </w:rPr>
        <w:t>.</w:t>
      </w:r>
    </w:p>
    <w:p w14:paraId="66C6E111" w14:textId="57BB623F" w:rsidR="009D045F" w:rsidRDefault="00047AF4" w:rsidP="00F27340">
      <w:pPr>
        <w:pStyle w:val="ListParagraph"/>
        <w:numPr>
          <w:ilvl w:val="0"/>
          <w:numId w:val="1"/>
        </w:numPr>
        <w:snapToGrid w:val="0"/>
        <w:spacing w:line="480" w:lineRule="atLeast"/>
        <w:ind w:leftChars="0" w:left="284" w:hanging="284"/>
        <w:rPr>
          <w:sz w:val="24"/>
          <w:szCs w:val="24"/>
        </w:rPr>
      </w:pPr>
      <w:r w:rsidRPr="00047AF4">
        <w:rPr>
          <w:sz w:val="24"/>
          <w:szCs w:val="24"/>
        </w:rPr>
        <w:t>The adsorbent demonstrated high removal efficiencies for both cationic MB and anionic MO under continuous flow conditions</w:t>
      </w:r>
      <w:r w:rsidR="009D045F">
        <w:rPr>
          <w:sz w:val="24"/>
          <w:szCs w:val="24"/>
        </w:rPr>
        <w:t>.</w:t>
      </w:r>
    </w:p>
    <w:p w14:paraId="6CACD6E1" w14:textId="58D11907" w:rsidR="009D045F" w:rsidRDefault="00047AF4" w:rsidP="00F27340">
      <w:pPr>
        <w:pStyle w:val="ListParagraph"/>
        <w:numPr>
          <w:ilvl w:val="0"/>
          <w:numId w:val="1"/>
        </w:numPr>
        <w:snapToGrid w:val="0"/>
        <w:spacing w:line="480" w:lineRule="atLeast"/>
        <w:ind w:leftChars="0" w:left="284" w:hanging="284"/>
        <w:rPr>
          <w:sz w:val="24"/>
          <w:szCs w:val="24"/>
        </w:rPr>
      </w:pPr>
      <w:r>
        <w:rPr>
          <w:sz w:val="24"/>
          <w:szCs w:val="24"/>
        </w:rPr>
        <w:t>T</w:t>
      </w:r>
      <w:r w:rsidRPr="00047AF4">
        <w:rPr>
          <w:sz w:val="24"/>
          <w:szCs w:val="24"/>
        </w:rPr>
        <w:t>he maximum adsorption capacities were determined to be 279.68 mg/g for MB and 179.02 mg/g for MO</w:t>
      </w:r>
      <w:r>
        <w:rPr>
          <w:sz w:val="24"/>
          <w:szCs w:val="24"/>
        </w:rPr>
        <w:t xml:space="preserve"> a</w:t>
      </w:r>
      <w:r w:rsidRPr="00047AF4">
        <w:rPr>
          <w:sz w:val="24"/>
          <w:szCs w:val="24"/>
        </w:rPr>
        <w:t>t 30 °C</w:t>
      </w:r>
      <w:r>
        <w:rPr>
          <w:sz w:val="24"/>
          <w:szCs w:val="24"/>
        </w:rPr>
        <w:t>.</w:t>
      </w:r>
    </w:p>
    <w:p w14:paraId="3B0A8AB4" w14:textId="0D76781B" w:rsidR="009D045F" w:rsidRDefault="008603A5" w:rsidP="00F27340">
      <w:pPr>
        <w:pStyle w:val="ListParagraph"/>
        <w:numPr>
          <w:ilvl w:val="0"/>
          <w:numId w:val="1"/>
        </w:numPr>
        <w:snapToGrid w:val="0"/>
        <w:spacing w:line="480" w:lineRule="atLeast"/>
        <w:ind w:leftChars="0" w:left="284" w:hanging="284"/>
        <w:rPr>
          <w:sz w:val="24"/>
          <w:szCs w:val="24"/>
        </w:rPr>
      </w:pPr>
      <w:r w:rsidRPr="008603A5">
        <w:rPr>
          <w:sz w:val="24"/>
          <w:szCs w:val="24"/>
        </w:rPr>
        <w:t xml:space="preserve">Homogeneous dye adsorption was achieved through pore-filling, </w:t>
      </w:r>
      <w:r w:rsidRPr="009302FA">
        <w:rPr>
          <w:sz w:val="24"/>
          <w:szCs w:val="24"/>
        </w:rPr>
        <w:sym w:font="Symbol" w:char="F070"/>
      </w:r>
      <w:r w:rsidRPr="009302FA">
        <w:rPr>
          <w:sz w:val="24"/>
          <w:szCs w:val="24"/>
        </w:rPr>
        <w:t>-</w:t>
      </w:r>
      <w:r w:rsidRPr="009302FA">
        <w:rPr>
          <w:sz w:val="24"/>
          <w:szCs w:val="24"/>
        </w:rPr>
        <w:sym w:font="Symbol" w:char="F070"/>
      </w:r>
      <w:r w:rsidRPr="008603A5">
        <w:rPr>
          <w:sz w:val="24"/>
          <w:szCs w:val="24"/>
        </w:rPr>
        <w:t xml:space="preserve"> stacking, and hydrogen bonding mechanisms</w:t>
      </w:r>
      <w:r w:rsidR="000C1C7B">
        <w:rPr>
          <w:sz w:val="24"/>
          <w:szCs w:val="24"/>
        </w:rPr>
        <w:t>.</w:t>
      </w:r>
    </w:p>
    <w:p w14:paraId="79E62ECB" w14:textId="036E6228" w:rsidR="00FB6C02" w:rsidRPr="008B58CA" w:rsidRDefault="00FB6C02" w:rsidP="008B58CA">
      <w:pPr>
        <w:snapToGrid w:val="0"/>
        <w:spacing w:line="480" w:lineRule="atLeast"/>
        <w:rPr>
          <w:sz w:val="24"/>
          <w:szCs w:val="24"/>
        </w:rPr>
      </w:pPr>
    </w:p>
    <w:p w14:paraId="778CF3E8" w14:textId="77777777" w:rsidR="00A70509" w:rsidRDefault="00A70509" w:rsidP="00A70509">
      <w:pPr>
        <w:widowControl/>
        <w:spacing w:after="160" w:line="259" w:lineRule="auto"/>
        <w:jc w:val="center"/>
        <w:rPr>
          <w:b/>
          <w:sz w:val="28"/>
          <w:szCs w:val="28"/>
        </w:rPr>
      </w:pPr>
    </w:p>
    <w:sectPr w:rsidR="00A70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2DF6"/>
    <w:multiLevelType w:val="hybridMultilevel"/>
    <w:tmpl w:val="F790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2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NzC1MDUzMjY2tTRT0lEKTi0uzszPAykwNKoFAOSQyyotAAAA"/>
  </w:docVars>
  <w:rsids>
    <w:rsidRoot w:val="00A70509"/>
    <w:rsid w:val="00047AF4"/>
    <w:rsid w:val="000C1C7B"/>
    <w:rsid w:val="00163F77"/>
    <w:rsid w:val="001A2D64"/>
    <w:rsid w:val="00224517"/>
    <w:rsid w:val="002840D6"/>
    <w:rsid w:val="00290D4C"/>
    <w:rsid w:val="003D1317"/>
    <w:rsid w:val="0047324C"/>
    <w:rsid w:val="00520C87"/>
    <w:rsid w:val="005D4E8A"/>
    <w:rsid w:val="007D2755"/>
    <w:rsid w:val="007E0792"/>
    <w:rsid w:val="00815BC4"/>
    <w:rsid w:val="008603A5"/>
    <w:rsid w:val="008B58CA"/>
    <w:rsid w:val="008B5FEE"/>
    <w:rsid w:val="00945782"/>
    <w:rsid w:val="00993880"/>
    <w:rsid w:val="00993DA7"/>
    <w:rsid w:val="009D045F"/>
    <w:rsid w:val="00A70509"/>
    <w:rsid w:val="00B10532"/>
    <w:rsid w:val="00B82CBD"/>
    <w:rsid w:val="00B8636E"/>
    <w:rsid w:val="00C220B7"/>
    <w:rsid w:val="00C766C3"/>
    <w:rsid w:val="00CA0412"/>
    <w:rsid w:val="00CC5C93"/>
    <w:rsid w:val="00DA5E78"/>
    <w:rsid w:val="00E015B3"/>
    <w:rsid w:val="00EA0839"/>
    <w:rsid w:val="00EF54EE"/>
    <w:rsid w:val="00F01A16"/>
    <w:rsid w:val="00F27340"/>
    <w:rsid w:val="00F5033B"/>
    <w:rsid w:val="00F7185E"/>
    <w:rsid w:val="00FB6C02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BE56"/>
  <w15:chartTrackingRefBased/>
  <w15:docId w15:val="{A0DE9F9C-9329-43DB-8D15-093A7C64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09"/>
    <w:pPr>
      <w:widowControl w:val="0"/>
      <w:spacing w:after="0" w:line="360" w:lineRule="auto"/>
    </w:pPr>
    <w:rPr>
      <w:rFonts w:ascii="Times New Roman" w:eastAsia="DFKai-SB" w:hAnsi="Times New Roman" w:cs="Times New Roman"/>
      <w:snapToGrid w:val="0"/>
      <w:spacing w:val="-2"/>
      <w:kern w:val="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Lien Tran</dc:creator>
  <cp:keywords/>
  <dc:description/>
  <cp:lastModifiedBy>Tran Mai Lien</cp:lastModifiedBy>
  <cp:revision>33</cp:revision>
  <dcterms:created xsi:type="dcterms:W3CDTF">2022-05-03T09:01:00Z</dcterms:created>
  <dcterms:modified xsi:type="dcterms:W3CDTF">2026-03-07T08:08:00Z</dcterms:modified>
</cp:coreProperties>
</file>