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FA13B" w14:textId="5FD29DA3" w:rsidR="009B0DF9" w:rsidRPr="00955028" w:rsidRDefault="00AD0466" w:rsidP="009B0DF9">
      <w:pPr>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1EE58972" wp14:editId="184D12B0">
            <wp:extent cx="3602990" cy="3602990"/>
            <wp:effectExtent l="0" t="0" r="0" b="0"/>
            <wp:docPr id="1013235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02990" cy="3602990"/>
                    </a:xfrm>
                    <a:prstGeom prst="rect">
                      <a:avLst/>
                    </a:prstGeom>
                    <a:noFill/>
                  </pic:spPr>
                </pic:pic>
              </a:graphicData>
            </a:graphic>
          </wp:inline>
        </w:drawing>
      </w:r>
    </w:p>
    <w:p w14:paraId="06D89B81" w14:textId="3CC8EFEE" w:rsidR="00402407" w:rsidRDefault="009B0DF9" w:rsidP="009B0DF9">
      <w:pPr>
        <w:pStyle w:val="VAFigureCaption"/>
        <w:jc w:val="center"/>
        <w:rPr>
          <w:rFonts w:ascii="Times New Roman" w:hAnsi="Times New Roman"/>
          <w:szCs w:val="24"/>
          <w:lang w:val="id-ID"/>
        </w:rPr>
      </w:pPr>
      <w:r w:rsidRPr="00955028">
        <w:rPr>
          <w:rFonts w:ascii="Times New Roman" w:hAnsi="Times New Roman"/>
          <w:b/>
          <w:bCs/>
          <w:szCs w:val="24"/>
        </w:rPr>
        <w:t>Figure S1.</w:t>
      </w:r>
      <w:r w:rsidRPr="00955028">
        <w:rPr>
          <w:rFonts w:ascii="Times New Roman" w:hAnsi="Times New Roman"/>
          <w:szCs w:val="24"/>
        </w:rPr>
        <w:t xml:space="preserve"> </w:t>
      </w:r>
      <w:r w:rsidR="00AD0466" w:rsidRPr="00AD0466">
        <w:rPr>
          <w:rFonts w:ascii="Times New Roman" w:hAnsi="Times New Roman"/>
          <w:szCs w:val="24"/>
          <w:lang w:val="id-ID"/>
        </w:rPr>
        <w:t>Chronoamperometry responses of α-Fe₂O₃ and α-Fe₂O₃/g-C₃N₄ photoanodes with various hybrid precursor compositions under intermittent light irradiation (2 min dark–2 min light cycles, repeated five times), presented in linear scale to show the actual photocurrent density profiles of all samples.</w:t>
      </w:r>
    </w:p>
    <w:p w14:paraId="03A961DE" w14:textId="77777777" w:rsidR="00402407" w:rsidRDefault="00402407">
      <w:pPr>
        <w:rPr>
          <w:rFonts w:ascii="Times New Roman" w:eastAsia="Times New Roman" w:hAnsi="Times New Roman" w:cs="Times New Roman"/>
          <w:kern w:val="0"/>
          <w:sz w:val="24"/>
          <w:szCs w:val="24"/>
          <w14:ligatures w14:val="none"/>
        </w:rPr>
      </w:pPr>
      <w:r>
        <w:rPr>
          <w:rFonts w:ascii="Times New Roman" w:hAnsi="Times New Roman"/>
          <w:szCs w:val="24"/>
        </w:rPr>
        <w:br w:type="page"/>
      </w:r>
    </w:p>
    <w:p w14:paraId="5E3F4863" w14:textId="20756BBC" w:rsidR="009B0DF9" w:rsidRDefault="00402407" w:rsidP="009B0DF9">
      <w:pPr>
        <w:pStyle w:val="VAFigureCaption"/>
        <w:jc w:val="center"/>
        <w:rPr>
          <w:rFonts w:ascii="Times New Roman" w:hAnsi="Times New Roman"/>
          <w:szCs w:val="24"/>
          <w:lang w:val="id-ID"/>
        </w:rPr>
      </w:pPr>
      <w:r>
        <w:rPr>
          <w:rFonts w:ascii="Times New Roman" w:hAnsi="Times New Roman"/>
          <w:noProof/>
          <w:szCs w:val="24"/>
          <w:lang w:val="id-ID"/>
        </w:rPr>
        <w:lastRenderedPageBreak/>
        <w:drawing>
          <wp:inline distT="0" distB="0" distL="0" distR="0" wp14:anchorId="1B7943EB" wp14:editId="66DF52B9">
            <wp:extent cx="3602990" cy="3602990"/>
            <wp:effectExtent l="0" t="0" r="0" b="0"/>
            <wp:docPr id="5630597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02990" cy="3602990"/>
                    </a:xfrm>
                    <a:prstGeom prst="rect">
                      <a:avLst/>
                    </a:prstGeom>
                    <a:noFill/>
                  </pic:spPr>
                </pic:pic>
              </a:graphicData>
            </a:graphic>
          </wp:inline>
        </w:drawing>
      </w:r>
    </w:p>
    <w:p w14:paraId="26194816" w14:textId="3B99F8CC" w:rsidR="00402407" w:rsidRDefault="00402407" w:rsidP="00402407">
      <w:pPr>
        <w:pStyle w:val="VAFigureCaption"/>
        <w:jc w:val="center"/>
        <w:rPr>
          <w:rFonts w:ascii="Times New Roman" w:hAnsi="Times New Roman"/>
          <w:szCs w:val="24"/>
          <w:lang w:val="id-ID"/>
        </w:rPr>
      </w:pPr>
      <w:r w:rsidRPr="00955028">
        <w:rPr>
          <w:rFonts w:ascii="Times New Roman" w:hAnsi="Times New Roman"/>
          <w:b/>
          <w:bCs/>
          <w:szCs w:val="24"/>
        </w:rPr>
        <w:t>Figure S1.</w:t>
      </w:r>
      <w:r w:rsidRPr="00955028">
        <w:rPr>
          <w:rFonts w:ascii="Times New Roman" w:hAnsi="Times New Roman"/>
          <w:szCs w:val="24"/>
        </w:rPr>
        <w:t xml:space="preserve"> </w:t>
      </w:r>
      <w:r w:rsidRPr="00402407">
        <w:rPr>
          <w:rFonts w:ascii="Times New Roman" w:hAnsi="Times New Roman"/>
          <w:szCs w:val="24"/>
          <w:lang w:val="id-ID"/>
        </w:rPr>
        <w:t>Photoluminescence (PL) spectra of α-Fe₂O₃/g-C₃N₄ photoanodes synthesized using single precursor (Fe/U) and hybrid precursor (Fe/U–M–D), recorded at an excitation wavelength of 325 nm, illustrating reduced emission intensity for the hybrid system, indicative of suppressed electron–hole recombination.</w:t>
      </w:r>
    </w:p>
    <w:p w14:paraId="55F4A98C" w14:textId="77777777" w:rsidR="00402407" w:rsidRPr="00402407" w:rsidRDefault="00402407" w:rsidP="00402407"/>
    <w:p w14:paraId="4464C367" w14:textId="6F82E5EC" w:rsidR="004405BD" w:rsidRPr="00955028" w:rsidRDefault="004405BD" w:rsidP="00955028">
      <w:pPr>
        <w:jc w:val="center"/>
        <w:rPr>
          <w:rFonts w:ascii="Times New Roman" w:hAnsi="Times New Roman" w:cs="Times New Roman"/>
          <w:sz w:val="24"/>
          <w:szCs w:val="24"/>
        </w:rPr>
      </w:pPr>
      <w:r w:rsidRPr="00955028">
        <w:rPr>
          <w:rFonts w:ascii="Times New Roman" w:hAnsi="Times New Roman" w:cs="Times New Roman"/>
          <w:sz w:val="24"/>
          <w:szCs w:val="24"/>
        </w:rPr>
        <w:br w:type="page"/>
      </w:r>
      <w:r w:rsidRPr="00955028">
        <w:rPr>
          <w:rFonts w:ascii="Times New Roman" w:hAnsi="Times New Roman" w:cs="Times New Roman"/>
          <w:b/>
          <w:bCs/>
          <w:sz w:val="24"/>
          <w:szCs w:val="24"/>
        </w:rPr>
        <w:lastRenderedPageBreak/>
        <w:t>Table S1.</w:t>
      </w:r>
      <w:r w:rsidRPr="00955028">
        <w:rPr>
          <w:rFonts w:ascii="Times New Roman" w:hAnsi="Times New Roman" w:cs="Times New Roman"/>
          <w:sz w:val="24"/>
          <w:szCs w:val="24"/>
        </w:rPr>
        <w:t xml:space="preserve"> </w:t>
      </w:r>
      <w:r w:rsidR="00955028" w:rsidRPr="00955028">
        <w:rPr>
          <w:rFonts w:ascii="Times New Roman" w:hAnsi="Times New Roman" w:cs="Times New Roman"/>
          <w:sz w:val="24"/>
          <w:szCs w:val="24"/>
        </w:rPr>
        <w:t>g-C3N4 Crystal Size with Hybrid Precursors</w:t>
      </w:r>
      <w:r w:rsidR="00955028">
        <w:rPr>
          <w:rFonts w:ascii="Times New Roman" w:hAnsi="Times New Roman" w:cs="Times New Roman"/>
          <w:sz w:val="24"/>
          <w:szCs w:val="24"/>
        </w:rPr>
        <w:t>.</w:t>
      </w:r>
    </w:p>
    <w:tbl>
      <w:tblPr>
        <w:tblW w:w="5256" w:type="dxa"/>
        <w:jc w:val="center"/>
        <w:tblLook w:val="04A0" w:firstRow="1" w:lastRow="0" w:firstColumn="1" w:lastColumn="0" w:noHBand="0" w:noVBand="1"/>
      </w:tblPr>
      <w:tblGrid>
        <w:gridCol w:w="1418"/>
        <w:gridCol w:w="1182"/>
        <w:gridCol w:w="1300"/>
        <w:gridCol w:w="1356"/>
      </w:tblGrid>
      <w:tr w:rsidR="00955028" w:rsidRPr="00955028" w14:paraId="11698402" w14:textId="77777777" w:rsidTr="00DE5544">
        <w:trPr>
          <w:trHeight w:val="300"/>
          <w:jc w:val="center"/>
        </w:trPr>
        <w:tc>
          <w:tcPr>
            <w:tcW w:w="1418" w:type="dxa"/>
            <w:tcBorders>
              <w:top w:val="single" w:sz="4" w:space="0" w:color="auto"/>
              <w:left w:val="nil"/>
              <w:bottom w:val="single" w:sz="4" w:space="0" w:color="auto"/>
              <w:right w:val="nil"/>
            </w:tcBorders>
            <w:noWrap/>
            <w:vAlign w:val="bottom"/>
            <w:hideMark/>
          </w:tcPr>
          <w:p w14:paraId="0B6AC63D" w14:textId="77777777" w:rsidR="00955028" w:rsidRPr="00955028" w:rsidRDefault="00955028" w:rsidP="00DE5544">
            <w:pPr>
              <w:spacing w:line="240" w:lineRule="auto"/>
              <w:jc w:val="center"/>
              <w:rPr>
                <w:rFonts w:ascii="Times New Roman" w:eastAsia="Times New Roman" w:hAnsi="Times New Roman" w:cs="Times New Roman"/>
                <w:b/>
                <w:bCs/>
                <w:color w:val="000000"/>
                <w:sz w:val="24"/>
                <w:szCs w:val="24"/>
                <w:lang w:val="en-ID"/>
              </w:rPr>
            </w:pPr>
            <w:r w:rsidRPr="00955028">
              <w:rPr>
                <w:rFonts w:ascii="Times New Roman" w:eastAsia="Times New Roman" w:hAnsi="Times New Roman" w:cs="Times New Roman"/>
                <w:b/>
                <w:bCs/>
                <w:color w:val="000000"/>
                <w:sz w:val="24"/>
                <w:szCs w:val="24"/>
                <w:lang w:val="en-ID"/>
              </w:rPr>
              <w:t>Sample</w:t>
            </w:r>
          </w:p>
        </w:tc>
        <w:tc>
          <w:tcPr>
            <w:tcW w:w="1182" w:type="dxa"/>
            <w:tcBorders>
              <w:top w:val="single" w:sz="4" w:space="0" w:color="auto"/>
              <w:left w:val="nil"/>
              <w:bottom w:val="single" w:sz="4" w:space="0" w:color="auto"/>
              <w:right w:val="nil"/>
            </w:tcBorders>
            <w:noWrap/>
            <w:vAlign w:val="bottom"/>
            <w:hideMark/>
          </w:tcPr>
          <w:p w14:paraId="1A43BB60" w14:textId="77777777" w:rsidR="00955028" w:rsidRPr="00955028" w:rsidRDefault="00955028" w:rsidP="00DE5544">
            <w:pPr>
              <w:spacing w:line="240" w:lineRule="auto"/>
              <w:jc w:val="center"/>
              <w:rPr>
                <w:rFonts w:ascii="Times New Roman" w:eastAsia="Times New Roman" w:hAnsi="Times New Roman" w:cs="Times New Roman"/>
                <w:b/>
                <w:bCs/>
                <w:color w:val="000000"/>
                <w:sz w:val="24"/>
                <w:szCs w:val="24"/>
                <w:lang w:val="en-ID"/>
              </w:rPr>
            </w:pPr>
            <w:r w:rsidRPr="00955028">
              <w:rPr>
                <w:rFonts w:ascii="Times New Roman" w:eastAsia="Times New Roman" w:hAnsi="Times New Roman" w:cs="Times New Roman"/>
                <w:b/>
                <w:bCs/>
                <w:color w:val="000000"/>
                <w:sz w:val="24"/>
                <w:szCs w:val="24"/>
                <w:lang w:val="en-ID"/>
              </w:rPr>
              <w:t>2θ</w:t>
            </w:r>
          </w:p>
        </w:tc>
        <w:tc>
          <w:tcPr>
            <w:tcW w:w="1300" w:type="dxa"/>
            <w:tcBorders>
              <w:top w:val="single" w:sz="4" w:space="0" w:color="auto"/>
              <w:left w:val="nil"/>
              <w:bottom w:val="single" w:sz="4" w:space="0" w:color="auto"/>
              <w:right w:val="nil"/>
            </w:tcBorders>
            <w:noWrap/>
            <w:vAlign w:val="bottom"/>
            <w:hideMark/>
          </w:tcPr>
          <w:p w14:paraId="3378019B" w14:textId="77777777" w:rsidR="00955028" w:rsidRPr="00955028" w:rsidRDefault="00955028" w:rsidP="00DE5544">
            <w:pPr>
              <w:spacing w:line="240" w:lineRule="auto"/>
              <w:jc w:val="center"/>
              <w:rPr>
                <w:rFonts w:ascii="Times New Roman" w:eastAsia="Times New Roman" w:hAnsi="Times New Roman" w:cs="Times New Roman"/>
                <w:b/>
                <w:bCs/>
                <w:color w:val="000000"/>
                <w:sz w:val="24"/>
                <w:szCs w:val="24"/>
                <w:lang w:val="en-ID"/>
              </w:rPr>
            </w:pPr>
            <w:r w:rsidRPr="00955028">
              <w:rPr>
                <w:rFonts w:ascii="Times New Roman" w:eastAsia="Times New Roman" w:hAnsi="Times New Roman" w:cs="Times New Roman"/>
                <w:b/>
                <w:bCs/>
                <w:color w:val="000000"/>
                <w:sz w:val="24"/>
                <w:szCs w:val="24"/>
                <w:lang w:val="en-ID"/>
              </w:rPr>
              <w:t>FWHM</w:t>
            </w:r>
          </w:p>
        </w:tc>
        <w:tc>
          <w:tcPr>
            <w:tcW w:w="1356" w:type="dxa"/>
            <w:tcBorders>
              <w:top w:val="single" w:sz="4" w:space="0" w:color="auto"/>
              <w:left w:val="nil"/>
              <w:bottom w:val="single" w:sz="4" w:space="0" w:color="auto"/>
              <w:right w:val="nil"/>
            </w:tcBorders>
            <w:noWrap/>
            <w:vAlign w:val="bottom"/>
            <w:hideMark/>
          </w:tcPr>
          <w:p w14:paraId="1DE265D6" w14:textId="77777777" w:rsidR="00955028" w:rsidRPr="00955028" w:rsidRDefault="00955028" w:rsidP="00DE5544">
            <w:pPr>
              <w:spacing w:line="240" w:lineRule="auto"/>
              <w:jc w:val="center"/>
              <w:rPr>
                <w:rFonts w:ascii="Times New Roman" w:eastAsia="Times New Roman" w:hAnsi="Times New Roman" w:cs="Times New Roman"/>
                <w:b/>
                <w:bCs/>
                <w:color w:val="000000"/>
                <w:sz w:val="24"/>
                <w:szCs w:val="24"/>
                <w:lang w:val="en-ID"/>
              </w:rPr>
            </w:pPr>
            <w:r w:rsidRPr="00955028">
              <w:rPr>
                <w:rFonts w:ascii="Times New Roman" w:eastAsia="Times New Roman" w:hAnsi="Times New Roman" w:cs="Times New Roman"/>
                <w:b/>
                <w:bCs/>
                <w:color w:val="000000"/>
                <w:sz w:val="24"/>
                <w:szCs w:val="24"/>
                <w:lang w:val="en-ID"/>
              </w:rPr>
              <w:t>L (nm)</w:t>
            </w:r>
          </w:p>
        </w:tc>
      </w:tr>
      <w:tr w:rsidR="00955028" w:rsidRPr="00955028" w14:paraId="0A5F9DA3" w14:textId="77777777" w:rsidTr="00DE5544">
        <w:trPr>
          <w:trHeight w:val="300"/>
          <w:jc w:val="center"/>
        </w:trPr>
        <w:tc>
          <w:tcPr>
            <w:tcW w:w="1418" w:type="dxa"/>
            <w:tcBorders>
              <w:top w:val="single" w:sz="4" w:space="0" w:color="auto"/>
              <w:left w:val="nil"/>
              <w:right w:val="nil"/>
            </w:tcBorders>
            <w:noWrap/>
            <w:vAlign w:val="bottom"/>
          </w:tcPr>
          <w:p w14:paraId="17F9FC39" w14:textId="77777777" w:rsidR="00955028" w:rsidRPr="00955028" w:rsidRDefault="00955028" w:rsidP="00DE5544">
            <w:pPr>
              <w:spacing w:line="240" w:lineRule="auto"/>
              <w:jc w:val="center"/>
              <w:rPr>
                <w:rFonts w:ascii="Times New Roman" w:eastAsia="Times New Roman" w:hAnsi="Times New Roman" w:cs="Times New Roman"/>
                <w:color w:val="000000"/>
                <w:sz w:val="24"/>
                <w:szCs w:val="24"/>
                <w:lang w:val="en-ID"/>
              </w:rPr>
            </w:pPr>
            <w:r w:rsidRPr="00955028">
              <w:rPr>
                <w:rFonts w:ascii="Times New Roman" w:eastAsia="Times New Roman" w:hAnsi="Times New Roman" w:cs="Times New Roman"/>
                <w:color w:val="000000"/>
                <w:sz w:val="24"/>
                <w:szCs w:val="24"/>
                <w:lang w:val="en-ID"/>
              </w:rPr>
              <w:t>CN/D</w:t>
            </w:r>
          </w:p>
        </w:tc>
        <w:tc>
          <w:tcPr>
            <w:tcW w:w="1182" w:type="dxa"/>
            <w:tcBorders>
              <w:top w:val="single" w:sz="4" w:space="0" w:color="auto"/>
              <w:left w:val="nil"/>
              <w:right w:val="nil"/>
            </w:tcBorders>
            <w:noWrap/>
            <w:vAlign w:val="bottom"/>
          </w:tcPr>
          <w:p w14:paraId="6C4DD2B9" w14:textId="77777777" w:rsidR="00955028" w:rsidRPr="00955028" w:rsidRDefault="00955028" w:rsidP="00DE5544">
            <w:pPr>
              <w:spacing w:line="240" w:lineRule="auto"/>
              <w:jc w:val="center"/>
              <w:rPr>
                <w:rFonts w:ascii="Times New Roman" w:eastAsia="Times New Roman" w:hAnsi="Times New Roman" w:cs="Times New Roman"/>
                <w:color w:val="000000"/>
                <w:sz w:val="24"/>
                <w:szCs w:val="24"/>
                <w:lang w:val="en-ID"/>
              </w:rPr>
            </w:pPr>
            <w:r w:rsidRPr="00955028">
              <w:rPr>
                <w:rFonts w:ascii="Times New Roman" w:eastAsia="Times New Roman" w:hAnsi="Times New Roman" w:cs="Times New Roman"/>
                <w:color w:val="000000"/>
                <w:sz w:val="24"/>
                <w:szCs w:val="24"/>
                <w:lang w:val="en-ID"/>
              </w:rPr>
              <w:t>27.24</w:t>
            </w:r>
          </w:p>
        </w:tc>
        <w:tc>
          <w:tcPr>
            <w:tcW w:w="1300" w:type="dxa"/>
            <w:tcBorders>
              <w:top w:val="single" w:sz="4" w:space="0" w:color="auto"/>
              <w:left w:val="nil"/>
              <w:right w:val="nil"/>
            </w:tcBorders>
            <w:noWrap/>
            <w:vAlign w:val="bottom"/>
          </w:tcPr>
          <w:p w14:paraId="0099F002" w14:textId="77777777" w:rsidR="00955028" w:rsidRPr="00955028" w:rsidRDefault="00955028" w:rsidP="00DE5544">
            <w:pPr>
              <w:spacing w:line="240" w:lineRule="auto"/>
              <w:jc w:val="center"/>
              <w:rPr>
                <w:rFonts w:ascii="Times New Roman" w:eastAsia="Times New Roman" w:hAnsi="Times New Roman" w:cs="Times New Roman"/>
                <w:color w:val="000000"/>
                <w:sz w:val="24"/>
                <w:szCs w:val="24"/>
                <w:lang w:val="en-ID"/>
              </w:rPr>
            </w:pPr>
            <w:r w:rsidRPr="00955028">
              <w:rPr>
                <w:rFonts w:ascii="Times New Roman" w:eastAsia="Times New Roman" w:hAnsi="Times New Roman" w:cs="Times New Roman"/>
                <w:color w:val="000000"/>
                <w:sz w:val="24"/>
                <w:szCs w:val="24"/>
                <w:lang w:val="en-ID"/>
              </w:rPr>
              <w:t>0.81</w:t>
            </w:r>
          </w:p>
        </w:tc>
        <w:tc>
          <w:tcPr>
            <w:tcW w:w="1356" w:type="dxa"/>
            <w:tcBorders>
              <w:top w:val="single" w:sz="4" w:space="0" w:color="auto"/>
              <w:left w:val="nil"/>
              <w:right w:val="nil"/>
            </w:tcBorders>
            <w:noWrap/>
            <w:vAlign w:val="bottom"/>
          </w:tcPr>
          <w:p w14:paraId="2C992650" w14:textId="77777777" w:rsidR="00955028" w:rsidRPr="00955028" w:rsidRDefault="00955028" w:rsidP="00DE5544">
            <w:pPr>
              <w:spacing w:line="240" w:lineRule="auto"/>
              <w:jc w:val="center"/>
              <w:rPr>
                <w:rFonts w:ascii="Times New Roman" w:eastAsia="Times New Roman" w:hAnsi="Times New Roman" w:cs="Times New Roman"/>
                <w:color w:val="000000"/>
                <w:sz w:val="24"/>
                <w:szCs w:val="24"/>
                <w:lang w:val="en-ID"/>
              </w:rPr>
            </w:pPr>
            <w:r w:rsidRPr="00955028">
              <w:rPr>
                <w:rFonts w:ascii="Times New Roman" w:eastAsia="Times New Roman" w:hAnsi="Times New Roman" w:cs="Times New Roman"/>
                <w:color w:val="000000"/>
                <w:sz w:val="24"/>
                <w:szCs w:val="24"/>
                <w:lang w:val="en-ID"/>
              </w:rPr>
              <w:t>32.21</w:t>
            </w:r>
          </w:p>
        </w:tc>
      </w:tr>
      <w:tr w:rsidR="00955028" w:rsidRPr="00955028" w14:paraId="7BB67C02" w14:textId="77777777" w:rsidTr="00DE5544">
        <w:trPr>
          <w:trHeight w:val="300"/>
          <w:jc w:val="center"/>
        </w:trPr>
        <w:tc>
          <w:tcPr>
            <w:tcW w:w="1418" w:type="dxa"/>
            <w:tcBorders>
              <w:left w:val="nil"/>
              <w:right w:val="nil"/>
            </w:tcBorders>
            <w:noWrap/>
            <w:vAlign w:val="bottom"/>
          </w:tcPr>
          <w:p w14:paraId="112F3BA4" w14:textId="77777777" w:rsidR="00955028" w:rsidRPr="00955028" w:rsidRDefault="00955028" w:rsidP="00DE5544">
            <w:pPr>
              <w:spacing w:line="240" w:lineRule="auto"/>
              <w:jc w:val="center"/>
              <w:rPr>
                <w:rFonts w:ascii="Times New Roman" w:eastAsia="Times New Roman" w:hAnsi="Times New Roman" w:cs="Times New Roman"/>
                <w:color w:val="000000"/>
                <w:sz w:val="24"/>
                <w:szCs w:val="24"/>
                <w:lang w:val="en-ID"/>
              </w:rPr>
            </w:pPr>
            <w:r w:rsidRPr="00955028">
              <w:rPr>
                <w:rFonts w:ascii="Times New Roman" w:eastAsia="Times New Roman" w:hAnsi="Times New Roman" w:cs="Times New Roman"/>
                <w:color w:val="000000"/>
                <w:sz w:val="24"/>
                <w:szCs w:val="24"/>
                <w:lang w:val="en-ID"/>
              </w:rPr>
              <w:t>CN/M</w:t>
            </w:r>
          </w:p>
        </w:tc>
        <w:tc>
          <w:tcPr>
            <w:tcW w:w="1182" w:type="dxa"/>
            <w:tcBorders>
              <w:left w:val="nil"/>
              <w:right w:val="nil"/>
            </w:tcBorders>
            <w:noWrap/>
            <w:vAlign w:val="bottom"/>
          </w:tcPr>
          <w:p w14:paraId="5C0FADFF" w14:textId="77777777" w:rsidR="00955028" w:rsidRPr="00955028" w:rsidRDefault="00955028" w:rsidP="00DE5544">
            <w:pPr>
              <w:spacing w:line="240" w:lineRule="auto"/>
              <w:jc w:val="center"/>
              <w:rPr>
                <w:rFonts w:ascii="Times New Roman" w:eastAsia="Times New Roman" w:hAnsi="Times New Roman" w:cs="Times New Roman"/>
                <w:color w:val="000000"/>
                <w:sz w:val="24"/>
                <w:szCs w:val="24"/>
                <w:lang w:val="en-ID"/>
              </w:rPr>
            </w:pPr>
            <w:r w:rsidRPr="00955028">
              <w:rPr>
                <w:rFonts w:ascii="Times New Roman" w:eastAsia="Times New Roman" w:hAnsi="Times New Roman" w:cs="Times New Roman"/>
                <w:color w:val="000000"/>
                <w:sz w:val="24"/>
                <w:szCs w:val="24"/>
                <w:lang w:val="en-ID"/>
              </w:rPr>
              <w:t>27.31</w:t>
            </w:r>
          </w:p>
        </w:tc>
        <w:tc>
          <w:tcPr>
            <w:tcW w:w="1300" w:type="dxa"/>
            <w:tcBorders>
              <w:left w:val="nil"/>
              <w:right w:val="nil"/>
            </w:tcBorders>
            <w:noWrap/>
            <w:vAlign w:val="bottom"/>
          </w:tcPr>
          <w:p w14:paraId="609306A9" w14:textId="77777777" w:rsidR="00955028" w:rsidRPr="00955028" w:rsidRDefault="00955028" w:rsidP="00DE5544">
            <w:pPr>
              <w:spacing w:line="240" w:lineRule="auto"/>
              <w:jc w:val="center"/>
              <w:rPr>
                <w:rFonts w:ascii="Times New Roman" w:eastAsia="Times New Roman" w:hAnsi="Times New Roman" w:cs="Times New Roman"/>
                <w:color w:val="000000"/>
                <w:sz w:val="24"/>
                <w:szCs w:val="24"/>
                <w:lang w:val="en-ID"/>
              </w:rPr>
            </w:pPr>
            <w:r w:rsidRPr="00955028">
              <w:rPr>
                <w:rFonts w:ascii="Times New Roman" w:eastAsia="Times New Roman" w:hAnsi="Times New Roman" w:cs="Times New Roman"/>
                <w:color w:val="000000"/>
                <w:sz w:val="24"/>
                <w:szCs w:val="24"/>
                <w:lang w:val="en-ID"/>
              </w:rPr>
              <w:t>0.61</w:t>
            </w:r>
          </w:p>
        </w:tc>
        <w:tc>
          <w:tcPr>
            <w:tcW w:w="1356" w:type="dxa"/>
            <w:tcBorders>
              <w:left w:val="nil"/>
              <w:right w:val="nil"/>
            </w:tcBorders>
            <w:noWrap/>
            <w:vAlign w:val="bottom"/>
          </w:tcPr>
          <w:p w14:paraId="03735CA9" w14:textId="77777777" w:rsidR="00955028" w:rsidRPr="00955028" w:rsidRDefault="00955028" w:rsidP="00DE5544">
            <w:pPr>
              <w:spacing w:line="240" w:lineRule="auto"/>
              <w:jc w:val="center"/>
              <w:rPr>
                <w:rFonts w:ascii="Times New Roman" w:eastAsia="Times New Roman" w:hAnsi="Times New Roman" w:cs="Times New Roman"/>
                <w:color w:val="000000"/>
                <w:sz w:val="24"/>
                <w:szCs w:val="24"/>
                <w:lang w:val="en-ID"/>
              </w:rPr>
            </w:pPr>
            <w:r w:rsidRPr="00955028">
              <w:rPr>
                <w:rFonts w:ascii="Times New Roman" w:eastAsia="Times New Roman" w:hAnsi="Times New Roman" w:cs="Times New Roman"/>
                <w:color w:val="000000"/>
                <w:sz w:val="24"/>
                <w:szCs w:val="24"/>
                <w:lang w:val="en-ID"/>
              </w:rPr>
              <w:t>48.86</w:t>
            </w:r>
          </w:p>
        </w:tc>
      </w:tr>
      <w:tr w:rsidR="00955028" w:rsidRPr="00955028" w14:paraId="14EDF41E" w14:textId="77777777" w:rsidTr="00DE5544">
        <w:trPr>
          <w:trHeight w:val="300"/>
          <w:jc w:val="center"/>
        </w:trPr>
        <w:tc>
          <w:tcPr>
            <w:tcW w:w="1418" w:type="dxa"/>
            <w:tcBorders>
              <w:left w:val="nil"/>
              <w:right w:val="nil"/>
            </w:tcBorders>
            <w:noWrap/>
            <w:vAlign w:val="bottom"/>
          </w:tcPr>
          <w:p w14:paraId="22C056E8" w14:textId="77777777" w:rsidR="00955028" w:rsidRPr="00955028" w:rsidRDefault="00955028" w:rsidP="00DE5544">
            <w:pPr>
              <w:spacing w:line="240" w:lineRule="auto"/>
              <w:jc w:val="center"/>
              <w:rPr>
                <w:rFonts w:ascii="Times New Roman" w:eastAsia="Times New Roman" w:hAnsi="Times New Roman" w:cs="Times New Roman"/>
                <w:color w:val="000000"/>
                <w:sz w:val="24"/>
                <w:szCs w:val="24"/>
                <w:lang w:val="en-ID"/>
              </w:rPr>
            </w:pPr>
            <w:r w:rsidRPr="00955028">
              <w:rPr>
                <w:rFonts w:ascii="Times New Roman" w:eastAsia="Times New Roman" w:hAnsi="Times New Roman" w:cs="Times New Roman"/>
                <w:color w:val="000000"/>
                <w:sz w:val="24"/>
                <w:szCs w:val="24"/>
                <w:lang w:val="en-ID"/>
              </w:rPr>
              <w:t>CN/U</w:t>
            </w:r>
          </w:p>
        </w:tc>
        <w:tc>
          <w:tcPr>
            <w:tcW w:w="1182" w:type="dxa"/>
            <w:tcBorders>
              <w:left w:val="nil"/>
              <w:right w:val="nil"/>
            </w:tcBorders>
            <w:noWrap/>
            <w:vAlign w:val="bottom"/>
          </w:tcPr>
          <w:p w14:paraId="47D2D7A0" w14:textId="77777777" w:rsidR="00955028" w:rsidRPr="00955028" w:rsidRDefault="00955028" w:rsidP="00DE5544">
            <w:pPr>
              <w:spacing w:line="240" w:lineRule="auto"/>
              <w:jc w:val="center"/>
              <w:rPr>
                <w:rFonts w:ascii="Times New Roman" w:eastAsia="Times New Roman" w:hAnsi="Times New Roman" w:cs="Times New Roman"/>
                <w:color w:val="000000"/>
                <w:sz w:val="24"/>
                <w:szCs w:val="24"/>
                <w:lang w:val="en-ID"/>
              </w:rPr>
            </w:pPr>
            <w:r w:rsidRPr="00955028">
              <w:rPr>
                <w:rFonts w:ascii="Times New Roman" w:eastAsia="Times New Roman" w:hAnsi="Times New Roman" w:cs="Times New Roman"/>
                <w:color w:val="000000"/>
                <w:sz w:val="24"/>
                <w:szCs w:val="24"/>
                <w:lang w:val="en-ID"/>
              </w:rPr>
              <w:t>27.81</w:t>
            </w:r>
          </w:p>
        </w:tc>
        <w:tc>
          <w:tcPr>
            <w:tcW w:w="1300" w:type="dxa"/>
            <w:tcBorders>
              <w:left w:val="nil"/>
              <w:right w:val="nil"/>
            </w:tcBorders>
            <w:noWrap/>
            <w:vAlign w:val="bottom"/>
          </w:tcPr>
          <w:p w14:paraId="7EA6EAB1" w14:textId="77777777" w:rsidR="00955028" w:rsidRPr="00955028" w:rsidRDefault="00955028" w:rsidP="00DE5544">
            <w:pPr>
              <w:spacing w:line="240" w:lineRule="auto"/>
              <w:jc w:val="center"/>
              <w:rPr>
                <w:rFonts w:ascii="Times New Roman" w:eastAsia="Times New Roman" w:hAnsi="Times New Roman" w:cs="Times New Roman"/>
                <w:color w:val="000000"/>
                <w:sz w:val="24"/>
                <w:szCs w:val="24"/>
                <w:lang w:val="en-ID"/>
              </w:rPr>
            </w:pPr>
            <w:r w:rsidRPr="00955028">
              <w:rPr>
                <w:rFonts w:ascii="Times New Roman" w:eastAsia="Times New Roman" w:hAnsi="Times New Roman" w:cs="Times New Roman"/>
                <w:color w:val="000000"/>
                <w:sz w:val="24"/>
                <w:szCs w:val="24"/>
                <w:lang w:val="en-ID"/>
              </w:rPr>
              <w:t>1.09</w:t>
            </w:r>
          </w:p>
        </w:tc>
        <w:tc>
          <w:tcPr>
            <w:tcW w:w="1356" w:type="dxa"/>
            <w:tcBorders>
              <w:left w:val="nil"/>
              <w:right w:val="nil"/>
            </w:tcBorders>
            <w:noWrap/>
            <w:vAlign w:val="bottom"/>
          </w:tcPr>
          <w:p w14:paraId="648672C6" w14:textId="77777777" w:rsidR="00955028" w:rsidRPr="00955028" w:rsidRDefault="00955028" w:rsidP="00DE5544">
            <w:pPr>
              <w:spacing w:line="240" w:lineRule="auto"/>
              <w:jc w:val="center"/>
              <w:rPr>
                <w:rFonts w:ascii="Times New Roman" w:eastAsia="Times New Roman" w:hAnsi="Times New Roman" w:cs="Times New Roman"/>
                <w:color w:val="000000"/>
                <w:sz w:val="24"/>
                <w:szCs w:val="24"/>
                <w:lang w:val="en-ID"/>
              </w:rPr>
            </w:pPr>
            <w:r w:rsidRPr="00955028">
              <w:rPr>
                <w:rFonts w:ascii="Times New Roman" w:eastAsia="Times New Roman" w:hAnsi="Times New Roman" w:cs="Times New Roman"/>
                <w:color w:val="000000"/>
                <w:sz w:val="24"/>
                <w:szCs w:val="24"/>
                <w:lang w:val="en-ID"/>
              </w:rPr>
              <w:t>34.28</w:t>
            </w:r>
          </w:p>
        </w:tc>
      </w:tr>
      <w:tr w:rsidR="00955028" w:rsidRPr="00955028" w14:paraId="5DC8C2F5" w14:textId="77777777" w:rsidTr="00DE5544">
        <w:trPr>
          <w:trHeight w:val="300"/>
          <w:jc w:val="center"/>
        </w:trPr>
        <w:tc>
          <w:tcPr>
            <w:tcW w:w="1418" w:type="dxa"/>
            <w:tcBorders>
              <w:left w:val="nil"/>
              <w:right w:val="nil"/>
            </w:tcBorders>
            <w:noWrap/>
            <w:vAlign w:val="bottom"/>
          </w:tcPr>
          <w:p w14:paraId="07BAE2BE" w14:textId="77777777" w:rsidR="00955028" w:rsidRPr="00955028" w:rsidRDefault="00955028" w:rsidP="00DE5544">
            <w:pPr>
              <w:spacing w:line="240" w:lineRule="auto"/>
              <w:jc w:val="center"/>
              <w:rPr>
                <w:rFonts w:ascii="Times New Roman" w:eastAsia="Times New Roman" w:hAnsi="Times New Roman" w:cs="Times New Roman"/>
                <w:color w:val="000000"/>
                <w:sz w:val="24"/>
                <w:szCs w:val="24"/>
                <w:lang w:val="en-ID"/>
              </w:rPr>
            </w:pPr>
            <w:r w:rsidRPr="00955028">
              <w:rPr>
                <w:rFonts w:ascii="Times New Roman" w:eastAsia="Times New Roman" w:hAnsi="Times New Roman" w:cs="Times New Roman"/>
                <w:color w:val="000000"/>
                <w:sz w:val="24"/>
                <w:szCs w:val="24"/>
                <w:lang w:val="en-ID"/>
              </w:rPr>
              <w:t>CN/M-D</w:t>
            </w:r>
          </w:p>
        </w:tc>
        <w:tc>
          <w:tcPr>
            <w:tcW w:w="1182" w:type="dxa"/>
            <w:tcBorders>
              <w:left w:val="nil"/>
              <w:right w:val="nil"/>
            </w:tcBorders>
            <w:noWrap/>
            <w:vAlign w:val="bottom"/>
          </w:tcPr>
          <w:p w14:paraId="27993D36" w14:textId="77777777" w:rsidR="00955028" w:rsidRPr="00955028" w:rsidRDefault="00955028" w:rsidP="00DE5544">
            <w:pPr>
              <w:spacing w:line="240" w:lineRule="auto"/>
              <w:jc w:val="center"/>
              <w:rPr>
                <w:rFonts w:ascii="Times New Roman" w:eastAsia="Times New Roman" w:hAnsi="Times New Roman" w:cs="Times New Roman"/>
                <w:color w:val="000000"/>
                <w:sz w:val="24"/>
                <w:szCs w:val="24"/>
                <w:lang w:val="en-ID"/>
              </w:rPr>
            </w:pPr>
            <w:r w:rsidRPr="00955028">
              <w:rPr>
                <w:rFonts w:ascii="Times New Roman" w:eastAsia="Times New Roman" w:hAnsi="Times New Roman" w:cs="Times New Roman"/>
                <w:color w:val="000000"/>
                <w:sz w:val="24"/>
                <w:szCs w:val="24"/>
                <w:lang w:val="en-ID"/>
              </w:rPr>
              <w:t>27.52</w:t>
            </w:r>
          </w:p>
        </w:tc>
        <w:tc>
          <w:tcPr>
            <w:tcW w:w="1300" w:type="dxa"/>
            <w:tcBorders>
              <w:left w:val="nil"/>
              <w:right w:val="nil"/>
            </w:tcBorders>
            <w:noWrap/>
            <w:vAlign w:val="bottom"/>
          </w:tcPr>
          <w:p w14:paraId="3CCDFE35" w14:textId="77777777" w:rsidR="00955028" w:rsidRPr="00955028" w:rsidRDefault="00955028" w:rsidP="00DE5544">
            <w:pPr>
              <w:spacing w:line="240" w:lineRule="auto"/>
              <w:jc w:val="center"/>
              <w:rPr>
                <w:rFonts w:ascii="Times New Roman" w:eastAsia="Times New Roman" w:hAnsi="Times New Roman" w:cs="Times New Roman"/>
                <w:color w:val="000000"/>
                <w:sz w:val="24"/>
                <w:szCs w:val="24"/>
                <w:lang w:val="en-ID"/>
              </w:rPr>
            </w:pPr>
            <w:r w:rsidRPr="00955028">
              <w:rPr>
                <w:rFonts w:ascii="Times New Roman" w:eastAsia="Times New Roman" w:hAnsi="Times New Roman" w:cs="Times New Roman"/>
                <w:color w:val="000000"/>
                <w:sz w:val="24"/>
                <w:szCs w:val="24"/>
                <w:lang w:val="en-ID"/>
              </w:rPr>
              <w:t>1.207</w:t>
            </w:r>
          </w:p>
        </w:tc>
        <w:tc>
          <w:tcPr>
            <w:tcW w:w="1356" w:type="dxa"/>
            <w:tcBorders>
              <w:left w:val="nil"/>
              <w:right w:val="nil"/>
            </w:tcBorders>
            <w:noWrap/>
            <w:vAlign w:val="bottom"/>
          </w:tcPr>
          <w:p w14:paraId="459E1CEE" w14:textId="77777777" w:rsidR="00955028" w:rsidRPr="00955028" w:rsidRDefault="00955028" w:rsidP="00DE5544">
            <w:pPr>
              <w:spacing w:line="240" w:lineRule="auto"/>
              <w:jc w:val="center"/>
              <w:rPr>
                <w:rFonts w:ascii="Times New Roman" w:eastAsia="Times New Roman" w:hAnsi="Times New Roman" w:cs="Times New Roman"/>
                <w:color w:val="000000"/>
                <w:sz w:val="24"/>
                <w:szCs w:val="24"/>
                <w:lang w:val="en-ID"/>
              </w:rPr>
            </w:pPr>
            <w:r w:rsidRPr="00955028">
              <w:rPr>
                <w:rFonts w:ascii="Times New Roman" w:eastAsia="Times New Roman" w:hAnsi="Times New Roman" w:cs="Times New Roman"/>
                <w:color w:val="000000"/>
                <w:sz w:val="24"/>
                <w:szCs w:val="24"/>
                <w:lang w:val="en-ID"/>
              </w:rPr>
              <w:t>17.79</w:t>
            </w:r>
          </w:p>
        </w:tc>
      </w:tr>
      <w:tr w:rsidR="00955028" w:rsidRPr="00955028" w14:paraId="3AFC7FA5" w14:textId="77777777" w:rsidTr="00DE5544">
        <w:trPr>
          <w:trHeight w:val="300"/>
          <w:jc w:val="center"/>
        </w:trPr>
        <w:tc>
          <w:tcPr>
            <w:tcW w:w="1418" w:type="dxa"/>
            <w:tcBorders>
              <w:left w:val="nil"/>
              <w:right w:val="nil"/>
            </w:tcBorders>
            <w:noWrap/>
            <w:vAlign w:val="bottom"/>
            <w:hideMark/>
          </w:tcPr>
          <w:p w14:paraId="79EC0B70" w14:textId="77777777" w:rsidR="00955028" w:rsidRPr="00955028" w:rsidRDefault="00955028" w:rsidP="00DE5544">
            <w:pPr>
              <w:spacing w:line="240" w:lineRule="auto"/>
              <w:jc w:val="center"/>
              <w:rPr>
                <w:rFonts w:ascii="Times New Roman" w:eastAsia="Times New Roman" w:hAnsi="Times New Roman" w:cs="Times New Roman"/>
                <w:color w:val="000000"/>
                <w:sz w:val="24"/>
                <w:szCs w:val="24"/>
                <w:lang w:val="en-ID"/>
              </w:rPr>
            </w:pPr>
            <w:r w:rsidRPr="00955028">
              <w:rPr>
                <w:rFonts w:ascii="Times New Roman" w:eastAsia="Times New Roman" w:hAnsi="Times New Roman" w:cs="Times New Roman"/>
                <w:color w:val="000000"/>
                <w:sz w:val="24"/>
                <w:szCs w:val="24"/>
                <w:lang w:val="en-ID"/>
              </w:rPr>
              <w:t>CN/U-M</w:t>
            </w:r>
          </w:p>
        </w:tc>
        <w:tc>
          <w:tcPr>
            <w:tcW w:w="1182" w:type="dxa"/>
            <w:tcBorders>
              <w:left w:val="nil"/>
              <w:right w:val="nil"/>
            </w:tcBorders>
            <w:noWrap/>
            <w:vAlign w:val="bottom"/>
            <w:hideMark/>
          </w:tcPr>
          <w:p w14:paraId="6F7FD11A" w14:textId="77777777" w:rsidR="00955028" w:rsidRPr="00955028" w:rsidRDefault="00955028" w:rsidP="00DE5544">
            <w:pPr>
              <w:spacing w:line="240" w:lineRule="auto"/>
              <w:jc w:val="center"/>
              <w:rPr>
                <w:rFonts w:ascii="Times New Roman" w:eastAsia="Times New Roman" w:hAnsi="Times New Roman" w:cs="Times New Roman"/>
                <w:color w:val="000000"/>
                <w:sz w:val="24"/>
                <w:szCs w:val="24"/>
                <w:lang w:val="en-ID"/>
              </w:rPr>
            </w:pPr>
            <w:r w:rsidRPr="00955028">
              <w:rPr>
                <w:rFonts w:ascii="Times New Roman" w:eastAsia="Times New Roman" w:hAnsi="Times New Roman" w:cs="Times New Roman"/>
                <w:color w:val="000000"/>
                <w:sz w:val="24"/>
                <w:szCs w:val="24"/>
                <w:lang w:val="en-ID"/>
              </w:rPr>
              <w:t>27.47</w:t>
            </w:r>
          </w:p>
        </w:tc>
        <w:tc>
          <w:tcPr>
            <w:tcW w:w="1300" w:type="dxa"/>
            <w:tcBorders>
              <w:left w:val="nil"/>
              <w:right w:val="nil"/>
            </w:tcBorders>
            <w:noWrap/>
            <w:vAlign w:val="bottom"/>
            <w:hideMark/>
          </w:tcPr>
          <w:p w14:paraId="1585D7BF" w14:textId="77777777" w:rsidR="00955028" w:rsidRPr="00955028" w:rsidRDefault="00955028" w:rsidP="00DE5544">
            <w:pPr>
              <w:spacing w:line="240" w:lineRule="auto"/>
              <w:jc w:val="center"/>
              <w:rPr>
                <w:rFonts w:ascii="Times New Roman" w:eastAsia="Times New Roman" w:hAnsi="Times New Roman" w:cs="Times New Roman"/>
                <w:color w:val="000000"/>
                <w:sz w:val="24"/>
                <w:szCs w:val="24"/>
                <w:lang w:val="en-ID"/>
              </w:rPr>
            </w:pPr>
            <w:r w:rsidRPr="00955028">
              <w:rPr>
                <w:rFonts w:ascii="Times New Roman" w:eastAsia="Times New Roman" w:hAnsi="Times New Roman" w:cs="Times New Roman"/>
                <w:color w:val="000000"/>
                <w:sz w:val="24"/>
                <w:szCs w:val="24"/>
                <w:lang w:val="en-ID"/>
              </w:rPr>
              <w:t>1.349</w:t>
            </w:r>
          </w:p>
        </w:tc>
        <w:tc>
          <w:tcPr>
            <w:tcW w:w="1356" w:type="dxa"/>
            <w:tcBorders>
              <w:left w:val="nil"/>
              <w:right w:val="nil"/>
            </w:tcBorders>
            <w:noWrap/>
            <w:vAlign w:val="bottom"/>
            <w:hideMark/>
          </w:tcPr>
          <w:p w14:paraId="4AB27342" w14:textId="77777777" w:rsidR="00955028" w:rsidRPr="00955028" w:rsidRDefault="00955028" w:rsidP="00DE5544">
            <w:pPr>
              <w:spacing w:line="240" w:lineRule="auto"/>
              <w:jc w:val="center"/>
              <w:rPr>
                <w:rFonts w:ascii="Times New Roman" w:eastAsia="Times New Roman" w:hAnsi="Times New Roman" w:cs="Times New Roman"/>
                <w:color w:val="000000"/>
                <w:sz w:val="24"/>
                <w:szCs w:val="24"/>
                <w:lang w:val="en-ID"/>
              </w:rPr>
            </w:pPr>
            <w:r w:rsidRPr="00955028">
              <w:rPr>
                <w:rFonts w:ascii="Times New Roman" w:eastAsia="Times New Roman" w:hAnsi="Times New Roman" w:cs="Times New Roman"/>
                <w:color w:val="000000"/>
                <w:sz w:val="24"/>
                <w:szCs w:val="24"/>
                <w:lang w:val="en-ID"/>
              </w:rPr>
              <w:t>15.09</w:t>
            </w:r>
          </w:p>
        </w:tc>
      </w:tr>
      <w:tr w:rsidR="00955028" w:rsidRPr="00955028" w14:paraId="3E2A5DF3" w14:textId="77777777" w:rsidTr="00DE5544">
        <w:trPr>
          <w:trHeight w:val="300"/>
          <w:jc w:val="center"/>
        </w:trPr>
        <w:tc>
          <w:tcPr>
            <w:tcW w:w="1418" w:type="dxa"/>
            <w:tcBorders>
              <w:top w:val="nil"/>
              <w:left w:val="nil"/>
              <w:right w:val="nil"/>
            </w:tcBorders>
            <w:noWrap/>
            <w:vAlign w:val="bottom"/>
            <w:hideMark/>
          </w:tcPr>
          <w:p w14:paraId="03B9C086" w14:textId="77777777" w:rsidR="00955028" w:rsidRPr="00955028" w:rsidRDefault="00955028" w:rsidP="00DE5544">
            <w:pPr>
              <w:spacing w:line="240" w:lineRule="auto"/>
              <w:jc w:val="center"/>
              <w:rPr>
                <w:rFonts w:ascii="Times New Roman" w:eastAsia="Times New Roman" w:hAnsi="Times New Roman" w:cs="Times New Roman"/>
                <w:color w:val="000000"/>
                <w:sz w:val="24"/>
                <w:szCs w:val="24"/>
                <w:lang w:val="en-ID"/>
              </w:rPr>
            </w:pPr>
            <w:r w:rsidRPr="00955028">
              <w:rPr>
                <w:rFonts w:ascii="Times New Roman" w:eastAsia="Times New Roman" w:hAnsi="Times New Roman" w:cs="Times New Roman"/>
                <w:color w:val="000000"/>
                <w:sz w:val="24"/>
                <w:szCs w:val="24"/>
                <w:lang w:val="en-ID"/>
              </w:rPr>
              <w:t>CN/U-D</w:t>
            </w:r>
          </w:p>
        </w:tc>
        <w:tc>
          <w:tcPr>
            <w:tcW w:w="1182" w:type="dxa"/>
            <w:tcBorders>
              <w:top w:val="nil"/>
              <w:left w:val="nil"/>
              <w:right w:val="nil"/>
            </w:tcBorders>
            <w:noWrap/>
            <w:vAlign w:val="bottom"/>
            <w:hideMark/>
          </w:tcPr>
          <w:p w14:paraId="081B9785" w14:textId="77777777" w:rsidR="00955028" w:rsidRPr="00955028" w:rsidRDefault="00955028" w:rsidP="00DE5544">
            <w:pPr>
              <w:spacing w:line="240" w:lineRule="auto"/>
              <w:jc w:val="center"/>
              <w:rPr>
                <w:rFonts w:ascii="Times New Roman" w:eastAsia="Times New Roman" w:hAnsi="Times New Roman" w:cs="Times New Roman"/>
                <w:color w:val="000000"/>
                <w:sz w:val="24"/>
                <w:szCs w:val="24"/>
                <w:lang w:val="en-ID"/>
              </w:rPr>
            </w:pPr>
            <w:r w:rsidRPr="00955028">
              <w:rPr>
                <w:rFonts w:ascii="Times New Roman" w:eastAsia="Times New Roman" w:hAnsi="Times New Roman" w:cs="Times New Roman"/>
                <w:color w:val="000000"/>
                <w:sz w:val="24"/>
                <w:szCs w:val="24"/>
                <w:lang w:val="en-ID"/>
              </w:rPr>
              <w:t>27.46</w:t>
            </w:r>
          </w:p>
        </w:tc>
        <w:tc>
          <w:tcPr>
            <w:tcW w:w="1300" w:type="dxa"/>
            <w:tcBorders>
              <w:top w:val="nil"/>
              <w:left w:val="nil"/>
              <w:right w:val="nil"/>
            </w:tcBorders>
            <w:noWrap/>
            <w:vAlign w:val="bottom"/>
            <w:hideMark/>
          </w:tcPr>
          <w:p w14:paraId="25907DB1" w14:textId="77777777" w:rsidR="00955028" w:rsidRPr="00955028" w:rsidRDefault="00955028" w:rsidP="00DE5544">
            <w:pPr>
              <w:spacing w:line="240" w:lineRule="auto"/>
              <w:jc w:val="center"/>
              <w:rPr>
                <w:rFonts w:ascii="Times New Roman" w:eastAsia="Times New Roman" w:hAnsi="Times New Roman" w:cs="Times New Roman"/>
                <w:color w:val="000000"/>
                <w:sz w:val="24"/>
                <w:szCs w:val="24"/>
                <w:lang w:val="en-ID"/>
              </w:rPr>
            </w:pPr>
            <w:r w:rsidRPr="00955028">
              <w:rPr>
                <w:rFonts w:ascii="Times New Roman" w:eastAsia="Times New Roman" w:hAnsi="Times New Roman" w:cs="Times New Roman"/>
                <w:color w:val="000000"/>
                <w:sz w:val="24"/>
                <w:szCs w:val="24"/>
                <w:lang w:val="en-ID"/>
              </w:rPr>
              <w:t>1.334</w:t>
            </w:r>
          </w:p>
        </w:tc>
        <w:tc>
          <w:tcPr>
            <w:tcW w:w="1356" w:type="dxa"/>
            <w:tcBorders>
              <w:top w:val="nil"/>
              <w:left w:val="nil"/>
              <w:right w:val="nil"/>
            </w:tcBorders>
            <w:noWrap/>
            <w:vAlign w:val="bottom"/>
            <w:hideMark/>
          </w:tcPr>
          <w:p w14:paraId="3332C7DE" w14:textId="77777777" w:rsidR="00955028" w:rsidRPr="00955028" w:rsidRDefault="00955028" w:rsidP="00DE5544">
            <w:pPr>
              <w:spacing w:line="240" w:lineRule="auto"/>
              <w:jc w:val="center"/>
              <w:rPr>
                <w:rFonts w:ascii="Times New Roman" w:eastAsia="Times New Roman" w:hAnsi="Times New Roman" w:cs="Times New Roman"/>
                <w:color w:val="000000"/>
                <w:sz w:val="24"/>
                <w:szCs w:val="24"/>
                <w:lang w:val="en-ID"/>
              </w:rPr>
            </w:pPr>
            <w:r w:rsidRPr="00955028">
              <w:rPr>
                <w:rFonts w:ascii="Times New Roman" w:eastAsia="Times New Roman" w:hAnsi="Times New Roman" w:cs="Times New Roman"/>
                <w:color w:val="000000"/>
                <w:sz w:val="24"/>
                <w:szCs w:val="24"/>
                <w:lang w:val="en-ID"/>
              </w:rPr>
              <w:t>15.12</w:t>
            </w:r>
          </w:p>
        </w:tc>
      </w:tr>
      <w:tr w:rsidR="00955028" w:rsidRPr="00955028" w14:paraId="60CF9407" w14:textId="77777777" w:rsidTr="00DE5544">
        <w:trPr>
          <w:trHeight w:val="300"/>
          <w:jc w:val="center"/>
        </w:trPr>
        <w:tc>
          <w:tcPr>
            <w:tcW w:w="1418" w:type="dxa"/>
            <w:tcBorders>
              <w:top w:val="nil"/>
              <w:left w:val="nil"/>
              <w:bottom w:val="single" w:sz="4" w:space="0" w:color="auto"/>
              <w:right w:val="nil"/>
            </w:tcBorders>
            <w:noWrap/>
            <w:vAlign w:val="bottom"/>
            <w:hideMark/>
          </w:tcPr>
          <w:p w14:paraId="7A6305FF" w14:textId="77777777" w:rsidR="00955028" w:rsidRPr="00955028" w:rsidRDefault="00955028" w:rsidP="00DE5544">
            <w:pPr>
              <w:spacing w:line="240" w:lineRule="auto"/>
              <w:jc w:val="center"/>
              <w:rPr>
                <w:rFonts w:ascii="Times New Roman" w:eastAsia="Times New Roman" w:hAnsi="Times New Roman" w:cs="Times New Roman"/>
                <w:color w:val="000000"/>
                <w:sz w:val="24"/>
                <w:szCs w:val="24"/>
                <w:lang w:val="en-ID"/>
              </w:rPr>
            </w:pPr>
            <w:r w:rsidRPr="00955028">
              <w:rPr>
                <w:rFonts w:ascii="Times New Roman" w:eastAsia="Times New Roman" w:hAnsi="Times New Roman" w:cs="Times New Roman"/>
                <w:color w:val="000000"/>
                <w:sz w:val="24"/>
                <w:szCs w:val="24"/>
                <w:lang w:val="en-ID"/>
              </w:rPr>
              <w:t>CN/U-M-D</w:t>
            </w:r>
          </w:p>
        </w:tc>
        <w:tc>
          <w:tcPr>
            <w:tcW w:w="1182" w:type="dxa"/>
            <w:tcBorders>
              <w:top w:val="nil"/>
              <w:left w:val="nil"/>
              <w:bottom w:val="single" w:sz="4" w:space="0" w:color="auto"/>
              <w:right w:val="nil"/>
            </w:tcBorders>
            <w:noWrap/>
            <w:vAlign w:val="bottom"/>
            <w:hideMark/>
          </w:tcPr>
          <w:p w14:paraId="43E9F5DB" w14:textId="77777777" w:rsidR="00955028" w:rsidRPr="00955028" w:rsidRDefault="00955028" w:rsidP="00DE5544">
            <w:pPr>
              <w:spacing w:line="240" w:lineRule="auto"/>
              <w:jc w:val="center"/>
              <w:rPr>
                <w:rFonts w:ascii="Times New Roman" w:eastAsia="Times New Roman" w:hAnsi="Times New Roman" w:cs="Times New Roman"/>
                <w:color w:val="000000"/>
                <w:sz w:val="24"/>
                <w:szCs w:val="24"/>
                <w:lang w:val="en-ID"/>
              </w:rPr>
            </w:pPr>
            <w:r w:rsidRPr="00955028">
              <w:rPr>
                <w:rFonts w:ascii="Times New Roman" w:eastAsia="Times New Roman" w:hAnsi="Times New Roman" w:cs="Times New Roman"/>
                <w:color w:val="000000"/>
                <w:sz w:val="24"/>
                <w:szCs w:val="24"/>
                <w:lang w:val="en-ID"/>
              </w:rPr>
              <w:t>27.38</w:t>
            </w:r>
          </w:p>
        </w:tc>
        <w:tc>
          <w:tcPr>
            <w:tcW w:w="1300" w:type="dxa"/>
            <w:tcBorders>
              <w:top w:val="nil"/>
              <w:left w:val="nil"/>
              <w:bottom w:val="single" w:sz="4" w:space="0" w:color="auto"/>
              <w:right w:val="nil"/>
            </w:tcBorders>
            <w:noWrap/>
            <w:vAlign w:val="bottom"/>
            <w:hideMark/>
          </w:tcPr>
          <w:p w14:paraId="0189B3E5" w14:textId="77777777" w:rsidR="00955028" w:rsidRPr="00955028" w:rsidRDefault="00955028" w:rsidP="00DE5544">
            <w:pPr>
              <w:spacing w:line="240" w:lineRule="auto"/>
              <w:jc w:val="center"/>
              <w:rPr>
                <w:rFonts w:ascii="Times New Roman" w:eastAsia="Times New Roman" w:hAnsi="Times New Roman" w:cs="Times New Roman"/>
                <w:color w:val="000000"/>
                <w:sz w:val="24"/>
                <w:szCs w:val="24"/>
                <w:lang w:val="en-ID"/>
              </w:rPr>
            </w:pPr>
            <w:r w:rsidRPr="00955028">
              <w:rPr>
                <w:rFonts w:ascii="Times New Roman" w:eastAsia="Times New Roman" w:hAnsi="Times New Roman" w:cs="Times New Roman"/>
                <w:color w:val="000000"/>
                <w:sz w:val="24"/>
                <w:szCs w:val="24"/>
                <w:lang w:val="en-ID"/>
              </w:rPr>
              <w:t>1.406</w:t>
            </w:r>
          </w:p>
        </w:tc>
        <w:tc>
          <w:tcPr>
            <w:tcW w:w="1356" w:type="dxa"/>
            <w:tcBorders>
              <w:top w:val="nil"/>
              <w:left w:val="nil"/>
              <w:bottom w:val="single" w:sz="4" w:space="0" w:color="auto"/>
              <w:right w:val="nil"/>
            </w:tcBorders>
            <w:noWrap/>
            <w:vAlign w:val="bottom"/>
            <w:hideMark/>
          </w:tcPr>
          <w:p w14:paraId="1AC709CC" w14:textId="77777777" w:rsidR="00955028" w:rsidRPr="00955028" w:rsidRDefault="00955028" w:rsidP="00DE5544">
            <w:pPr>
              <w:spacing w:line="240" w:lineRule="auto"/>
              <w:jc w:val="center"/>
              <w:rPr>
                <w:rFonts w:ascii="Times New Roman" w:eastAsia="Times New Roman" w:hAnsi="Times New Roman" w:cs="Times New Roman"/>
                <w:color w:val="000000"/>
                <w:sz w:val="24"/>
                <w:szCs w:val="24"/>
                <w:lang w:val="en-ID"/>
              </w:rPr>
            </w:pPr>
            <w:r w:rsidRPr="00955028">
              <w:rPr>
                <w:rFonts w:ascii="Times New Roman" w:eastAsia="Times New Roman" w:hAnsi="Times New Roman" w:cs="Times New Roman"/>
                <w:color w:val="000000"/>
                <w:sz w:val="24"/>
                <w:szCs w:val="24"/>
                <w:lang w:val="en-ID"/>
              </w:rPr>
              <w:t>13.05</w:t>
            </w:r>
          </w:p>
        </w:tc>
      </w:tr>
    </w:tbl>
    <w:p w14:paraId="656860EE" w14:textId="77777777" w:rsidR="008D1693" w:rsidRPr="00955028" w:rsidRDefault="008D1693" w:rsidP="00A1118A">
      <w:pPr>
        <w:rPr>
          <w:rFonts w:ascii="Times New Roman" w:hAnsi="Times New Roman" w:cs="Times New Roman"/>
          <w:sz w:val="24"/>
          <w:szCs w:val="24"/>
        </w:rPr>
      </w:pPr>
    </w:p>
    <w:sectPr w:rsidR="008D1693" w:rsidRPr="00955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D71"/>
    <w:rsid w:val="00001B00"/>
    <w:rsid w:val="00072864"/>
    <w:rsid w:val="000B04F6"/>
    <w:rsid w:val="000F41E7"/>
    <w:rsid w:val="00170038"/>
    <w:rsid w:val="00193B8D"/>
    <w:rsid w:val="001A49A7"/>
    <w:rsid w:val="00233145"/>
    <w:rsid w:val="0024707B"/>
    <w:rsid w:val="00270ACE"/>
    <w:rsid w:val="00293BD5"/>
    <w:rsid w:val="002B3FD7"/>
    <w:rsid w:val="00316A1B"/>
    <w:rsid w:val="003268B7"/>
    <w:rsid w:val="003D2337"/>
    <w:rsid w:val="00402407"/>
    <w:rsid w:val="00424360"/>
    <w:rsid w:val="00432E26"/>
    <w:rsid w:val="004405BD"/>
    <w:rsid w:val="0045396F"/>
    <w:rsid w:val="00454273"/>
    <w:rsid w:val="0046142B"/>
    <w:rsid w:val="004C5316"/>
    <w:rsid w:val="0050209C"/>
    <w:rsid w:val="00525D5B"/>
    <w:rsid w:val="00526885"/>
    <w:rsid w:val="005915C6"/>
    <w:rsid w:val="0060126C"/>
    <w:rsid w:val="006E2074"/>
    <w:rsid w:val="00706303"/>
    <w:rsid w:val="00724547"/>
    <w:rsid w:val="007706AC"/>
    <w:rsid w:val="007916E6"/>
    <w:rsid w:val="0083254B"/>
    <w:rsid w:val="00845414"/>
    <w:rsid w:val="00850841"/>
    <w:rsid w:val="00851BC9"/>
    <w:rsid w:val="008A7DBC"/>
    <w:rsid w:val="008B1D8A"/>
    <w:rsid w:val="008C1986"/>
    <w:rsid w:val="008D1693"/>
    <w:rsid w:val="00955028"/>
    <w:rsid w:val="009B0DF9"/>
    <w:rsid w:val="00A1118A"/>
    <w:rsid w:val="00A827F4"/>
    <w:rsid w:val="00A83D71"/>
    <w:rsid w:val="00AD0466"/>
    <w:rsid w:val="00B313C7"/>
    <w:rsid w:val="00B52EA0"/>
    <w:rsid w:val="00B53E25"/>
    <w:rsid w:val="00B75796"/>
    <w:rsid w:val="00BA01A4"/>
    <w:rsid w:val="00BA3CCF"/>
    <w:rsid w:val="00BC60C9"/>
    <w:rsid w:val="00C5389C"/>
    <w:rsid w:val="00C90493"/>
    <w:rsid w:val="00CB1BDB"/>
    <w:rsid w:val="00D00696"/>
    <w:rsid w:val="00D829BB"/>
    <w:rsid w:val="00DA3012"/>
    <w:rsid w:val="00E07B12"/>
    <w:rsid w:val="00E33993"/>
    <w:rsid w:val="00E93A9A"/>
    <w:rsid w:val="00ED5FCC"/>
    <w:rsid w:val="00EF63DE"/>
    <w:rsid w:val="00F323C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3B2EC"/>
  <w15:chartTrackingRefBased/>
  <w15:docId w15:val="{1777F674-14B3-4480-9D98-94B310AE3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1">
    <w:name w:val="heading 1"/>
    <w:basedOn w:val="Normal"/>
    <w:next w:val="Normal"/>
    <w:link w:val="Heading1Char"/>
    <w:uiPriority w:val="9"/>
    <w:qFormat/>
    <w:rsid w:val="00A83D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3D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3D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3D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3D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3D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D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D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D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D71"/>
    <w:rPr>
      <w:rFonts w:asciiTheme="majorHAnsi" w:eastAsiaTheme="majorEastAsia" w:hAnsiTheme="majorHAnsi" w:cstheme="majorBidi"/>
      <w:color w:val="0F4761" w:themeColor="accent1" w:themeShade="BF"/>
      <w:sz w:val="40"/>
      <w:szCs w:val="40"/>
      <w:lang w:val="id-ID"/>
    </w:rPr>
  </w:style>
  <w:style w:type="character" w:customStyle="1" w:styleId="Heading2Char">
    <w:name w:val="Heading 2 Char"/>
    <w:basedOn w:val="DefaultParagraphFont"/>
    <w:link w:val="Heading2"/>
    <w:uiPriority w:val="9"/>
    <w:semiHidden/>
    <w:rsid w:val="00A83D71"/>
    <w:rPr>
      <w:rFonts w:asciiTheme="majorHAnsi" w:eastAsiaTheme="majorEastAsia" w:hAnsiTheme="majorHAnsi" w:cstheme="majorBidi"/>
      <w:color w:val="0F4761" w:themeColor="accent1" w:themeShade="BF"/>
      <w:sz w:val="32"/>
      <w:szCs w:val="32"/>
      <w:lang w:val="id-ID"/>
    </w:rPr>
  </w:style>
  <w:style w:type="character" w:customStyle="1" w:styleId="Heading3Char">
    <w:name w:val="Heading 3 Char"/>
    <w:basedOn w:val="DefaultParagraphFont"/>
    <w:link w:val="Heading3"/>
    <w:uiPriority w:val="9"/>
    <w:semiHidden/>
    <w:rsid w:val="00A83D71"/>
    <w:rPr>
      <w:rFonts w:eastAsiaTheme="majorEastAsia" w:cstheme="majorBidi"/>
      <w:color w:val="0F4761" w:themeColor="accent1" w:themeShade="BF"/>
      <w:sz w:val="28"/>
      <w:szCs w:val="28"/>
      <w:lang w:val="id-ID"/>
    </w:rPr>
  </w:style>
  <w:style w:type="character" w:customStyle="1" w:styleId="Heading4Char">
    <w:name w:val="Heading 4 Char"/>
    <w:basedOn w:val="DefaultParagraphFont"/>
    <w:link w:val="Heading4"/>
    <w:uiPriority w:val="9"/>
    <w:semiHidden/>
    <w:rsid w:val="00A83D71"/>
    <w:rPr>
      <w:rFonts w:eastAsiaTheme="majorEastAsia" w:cstheme="majorBidi"/>
      <w:i/>
      <w:iCs/>
      <w:color w:val="0F4761" w:themeColor="accent1" w:themeShade="BF"/>
      <w:lang w:val="id-ID"/>
    </w:rPr>
  </w:style>
  <w:style w:type="character" w:customStyle="1" w:styleId="Heading5Char">
    <w:name w:val="Heading 5 Char"/>
    <w:basedOn w:val="DefaultParagraphFont"/>
    <w:link w:val="Heading5"/>
    <w:uiPriority w:val="9"/>
    <w:semiHidden/>
    <w:rsid w:val="00A83D71"/>
    <w:rPr>
      <w:rFonts w:eastAsiaTheme="majorEastAsia" w:cstheme="majorBidi"/>
      <w:color w:val="0F4761" w:themeColor="accent1" w:themeShade="BF"/>
      <w:lang w:val="id-ID"/>
    </w:rPr>
  </w:style>
  <w:style w:type="character" w:customStyle="1" w:styleId="Heading6Char">
    <w:name w:val="Heading 6 Char"/>
    <w:basedOn w:val="DefaultParagraphFont"/>
    <w:link w:val="Heading6"/>
    <w:uiPriority w:val="9"/>
    <w:semiHidden/>
    <w:rsid w:val="00A83D71"/>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A83D71"/>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A83D71"/>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A83D71"/>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A83D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3D71"/>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A83D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3D71"/>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A83D71"/>
    <w:pPr>
      <w:spacing w:before="160"/>
      <w:jc w:val="center"/>
    </w:pPr>
    <w:rPr>
      <w:i/>
      <w:iCs/>
      <w:color w:val="404040" w:themeColor="text1" w:themeTint="BF"/>
    </w:rPr>
  </w:style>
  <w:style w:type="character" w:customStyle="1" w:styleId="QuoteChar">
    <w:name w:val="Quote Char"/>
    <w:basedOn w:val="DefaultParagraphFont"/>
    <w:link w:val="Quote"/>
    <w:uiPriority w:val="29"/>
    <w:rsid w:val="00A83D71"/>
    <w:rPr>
      <w:i/>
      <w:iCs/>
      <w:color w:val="404040" w:themeColor="text1" w:themeTint="BF"/>
      <w:lang w:val="id-ID"/>
    </w:rPr>
  </w:style>
  <w:style w:type="paragraph" w:styleId="ListParagraph">
    <w:name w:val="List Paragraph"/>
    <w:basedOn w:val="Normal"/>
    <w:uiPriority w:val="34"/>
    <w:qFormat/>
    <w:rsid w:val="00A83D71"/>
    <w:pPr>
      <w:ind w:left="720"/>
      <w:contextualSpacing/>
    </w:pPr>
  </w:style>
  <w:style w:type="character" w:styleId="IntenseEmphasis">
    <w:name w:val="Intense Emphasis"/>
    <w:basedOn w:val="DefaultParagraphFont"/>
    <w:uiPriority w:val="21"/>
    <w:qFormat/>
    <w:rsid w:val="00A83D71"/>
    <w:rPr>
      <w:i/>
      <w:iCs/>
      <w:color w:val="0F4761" w:themeColor="accent1" w:themeShade="BF"/>
    </w:rPr>
  </w:style>
  <w:style w:type="paragraph" w:styleId="IntenseQuote">
    <w:name w:val="Intense Quote"/>
    <w:basedOn w:val="Normal"/>
    <w:next w:val="Normal"/>
    <w:link w:val="IntenseQuoteChar"/>
    <w:uiPriority w:val="30"/>
    <w:qFormat/>
    <w:rsid w:val="00A83D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3D71"/>
    <w:rPr>
      <w:i/>
      <w:iCs/>
      <w:color w:val="0F4761" w:themeColor="accent1" w:themeShade="BF"/>
      <w:lang w:val="id-ID"/>
    </w:rPr>
  </w:style>
  <w:style w:type="character" w:styleId="IntenseReference">
    <w:name w:val="Intense Reference"/>
    <w:basedOn w:val="DefaultParagraphFont"/>
    <w:uiPriority w:val="32"/>
    <w:qFormat/>
    <w:rsid w:val="00A83D71"/>
    <w:rPr>
      <w:b/>
      <w:bCs/>
      <w:smallCaps/>
      <w:color w:val="0F4761" w:themeColor="accent1" w:themeShade="BF"/>
      <w:spacing w:val="5"/>
    </w:rPr>
  </w:style>
  <w:style w:type="paragraph" w:customStyle="1" w:styleId="VAFigureCaption">
    <w:name w:val="VA_Figure_Caption"/>
    <w:basedOn w:val="Normal"/>
    <w:next w:val="Normal"/>
    <w:rsid w:val="00E33993"/>
    <w:pPr>
      <w:spacing w:after="200" w:line="480" w:lineRule="auto"/>
      <w:jc w:val="both"/>
    </w:pPr>
    <w:rPr>
      <w:rFonts w:ascii="Times" w:eastAsia="Times New Roman" w:hAnsi="Times" w:cs="Times New Roman"/>
      <w:kern w:val="0"/>
      <w:sz w:val="24"/>
      <w:szCs w:val="20"/>
      <w:lang w:val="en-US"/>
      <w14:ligatures w14:val="none"/>
    </w:rPr>
  </w:style>
  <w:style w:type="table" w:styleId="PlainTable2">
    <w:name w:val="Plain Table 2"/>
    <w:basedOn w:val="TableNormal"/>
    <w:uiPriority w:val="42"/>
    <w:rsid w:val="008C198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270AC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Pages>
  <Words>131</Words>
  <Characters>748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Mumtazah</dc:creator>
  <cp:keywords/>
  <dc:description/>
  <cp:lastModifiedBy>Nadia Mumtazah</cp:lastModifiedBy>
  <cp:revision>32</cp:revision>
  <dcterms:created xsi:type="dcterms:W3CDTF">2025-07-07T02:02:00Z</dcterms:created>
  <dcterms:modified xsi:type="dcterms:W3CDTF">2026-04-23T05:38:00Z</dcterms:modified>
</cp:coreProperties>
</file>